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华文中宋" w:hAnsi="华文中宋" w:eastAsia="华文中宋" w:cs="华文中宋"/>
          <w:color w:val="FF000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FF0000"/>
          <w:sz w:val="44"/>
          <w:szCs w:val="44"/>
          <w:lang w:val="en-US" w:eastAsia="zh-CN"/>
        </w:rPr>
        <w:t>欢迎报考沈阳药科大学高等教育自学考试！</w:t>
      </w:r>
    </w:p>
    <w:p>
      <w:pPr>
        <w:numPr>
          <w:ilvl w:val="0"/>
          <w:numId w:val="0"/>
        </w:numPr>
        <w:jc w:val="center"/>
        <w:rPr>
          <w:rFonts w:hint="eastAsia" w:ascii="华文中宋" w:hAnsi="华文中宋" w:eastAsia="华文中宋" w:cs="华文中宋"/>
          <w:color w:val="FF000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FF0000"/>
          <w:sz w:val="44"/>
          <w:szCs w:val="44"/>
          <w:lang w:val="en-US" w:eastAsia="zh-CN"/>
        </w:rPr>
        <w:t>学习改变命运，自考成就梦想！</w:t>
      </w:r>
    </w:p>
    <w:p>
      <w:pPr>
        <w:numPr>
          <w:ilvl w:val="0"/>
          <w:numId w:val="0"/>
        </w:numPr>
        <w:jc w:val="center"/>
        <w:rPr>
          <w:rFonts w:hint="eastAsia" w:ascii="华文中宋" w:hAnsi="华文中宋" w:eastAsia="华文中宋" w:cs="华文中宋"/>
          <w:color w:val="FF0000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华文中宋" w:hAnsi="华文中宋" w:eastAsia="华文中宋" w:cs="华文中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沈阳药科大学2018年4月校内第二学历新生报名通知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35" w:lineRule="atLeast"/>
        <w:ind w:left="0" w:right="0" w:firstLine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沈阳药科大学作为辽宁省药学、中药学专业的主考学校和助学单位，多年来秉承着为地方医药行业培养实践型人才的办学理念，以雄厚的师资力量和科研条件、面授课程、网络在线课程、考前辅导答疑、毕业论文指导等优质资源，为您的自学考试之路保驾护航！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报考我校2017年10月自学考试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药学、中药学专业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的考生请按以下流程办理自学考试（第二学历）新生报名事宜：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1、新生网上注册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（12月21日—1月3日）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2、现场确认等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（本人、带身份证）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本溪校区考生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1月4日上午10:00-12:00，大学生活动中心303室，现场确认、缴费确认、理论科目报考指导。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沈阳校区考生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1月3日、月4日自行到浑南区招生考试办公室进行现场确认，1月5日下午2:00-4:00，到沈阳药科大学（沈阳校区7号楼三楼，继续教育学院329办公室领取学习材料、办理缴学费事宜、理论科目报考指导。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3、理论课报考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9:00</w:t>
      </w:r>
      <w:r>
        <w:rPr>
          <w:rFonts w:hint="eastAsia" w:ascii="仿宋_GB2312" w:eastAsia="仿宋_GB2312"/>
          <w:sz w:val="32"/>
          <w:szCs w:val="32"/>
        </w:rPr>
        <w:t>至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17:00（报考2018年4月的考试科目，具体考试科目参见学习指南）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                                    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详细流程如下：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1、新生网上注册</w:t>
      </w:r>
    </w:p>
    <w:p>
      <w:pPr>
        <w:numPr>
          <w:ilvl w:val="0"/>
          <w:numId w:val="0"/>
        </w:numP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辽</w:t>
      </w:r>
      <w:r>
        <w:rPr>
          <w:rFonts w:hint="eastAsia" w:ascii="仿宋_GB2312" w:eastAsia="仿宋_GB2312"/>
          <w:sz w:val="32"/>
          <w:szCs w:val="32"/>
        </w:rPr>
        <w:t>宁高等教育自学考试网上服务平台</w:t>
      </w:r>
      <w:r>
        <w:rPr>
          <w:rFonts w:hint="eastAsia" w:ascii="仿宋_GB2312" w:hAnsi="仿宋" w:eastAsia="仿宋_GB2312"/>
          <w:sz w:val="32"/>
          <w:szCs w:val="32"/>
        </w:rPr>
        <w:t>（以下简称：“</w:t>
      </w:r>
      <w:bookmarkStart w:id="0" w:name="OLE_LINK7"/>
      <w:bookmarkStart w:id="1" w:name="OLE_LINK2"/>
      <w:bookmarkStart w:id="2" w:name="OLE_LINK1"/>
      <w:r>
        <w:rPr>
          <w:rFonts w:hint="eastAsia" w:ascii="仿宋_GB2312" w:hAnsi="仿宋" w:eastAsia="仿宋_GB2312"/>
          <w:sz w:val="32"/>
          <w:szCs w:val="32"/>
        </w:rPr>
        <w:t>自考网上服务平台</w:t>
      </w:r>
      <w:bookmarkEnd w:id="0"/>
      <w:bookmarkEnd w:id="1"/>
      <w:bookmarkEnd w:id="2"/>
      <w:r>
        <w:rPr>
          <w:rFonts w:hint="eastAsia" w:ascii="仿宋_GB2312" w:hAnsi="仿宋" w:eastAsia="仿宋_GB2312"/>
          <w:sz w:val="32"/>
          <w:szCs w:val="32"/>
        </w:rPr>
        <w:t>”）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网址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  <w:r>
        <w:fldChar w:fldCharType="begin"/>
      </w:r>
      <w:r>
        <w:instrText xml:space="preserve"> HYPERLINK "http://zk.lnzsks.com/lnzk.wb" </w:instrText>
      </w:r>
      <w:r>
        <w:fldChar w:fldCharType="separate"/>
      </w:r>
      <w:r>
        <w:rPr>
          <w:rStyle w:val="5"/>
          <w:rFonts w:ascii="仿宋_GB2312" w:hAnsi="仿宋" w:eastAsia="仿宋_GB2312"/>
          <w:sz w:val="32"/>
          <w:szCs w:val="32"/>
        </w:rPr>
        <w:t>http://zk.lnzsks.com/lnzk.wb</w:t>
      </w:r>
      <w:r>
        <w:rPr>
          <w:rStyle w:val="5"/>
          <w:rFonts w:ascii="仿宋_GB2312" w:hAnsi="仿宋" w:eastAsia="仿宋_GB2312"/>
          <w:sz w:val="32"/>
          <w:szCs w:val="32"/>
        </w:rPr>
        <w:fldChar w:fldCharType="end"/>
      </w:r>
      <w: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899410" cy="2761615"/>
            <wp:effectExtent l="0" t="0" r="1524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114300" distR="114300">
            <wp:extent cx="3066415" cy="2753995"/>
            <wp:effectExtent l="0" t="0" r="63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网上注册时间：12月21日—1月3日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报上注册流程：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（1）点击进入“考生注册入口”，选择“新考生（首次报考）注册入口”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（2）填写基本信息，注意事项如下：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instrText xml:space="preserve"> = 1 \* GB3 </w:instrTex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①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考区选择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/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 xml:space="preserve">招考机构 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本溪校区考生，请选择“本溪市直”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                     沈阳校区考生，请选择“沈阳市”-“浑南区”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instrText xml:space="preserve"> = 2 \* GB3 </w:instrTex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②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 xml:space="preserve">职业选择 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学生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instrText xml:space="preserve"> = 3 \* GB3 </w:instrTex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③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上传照片要求：近期、蓝底、免冠，JPG或JPEG格式，大小不能超过40k、不能小于15K（高x宽为48x33mm），照片作为考生考籍图像信息保存，并将用于毕业证书。（找蓝色背景，拿手机拍摄即可）如出现无法提交的情况，即是照片的大小或颜色等不符合要求，请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更改照片属性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重新上传。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instrText xml:space="preserve"> = 4 \* GB3 </w:instrTex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④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辽宁省内手机号码 只有辽宁省内的手机号码才能收到验证码，非辽宁的可以用同学的辽宁的手机号接收验证码来完成报考。</w:t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instrText xml:space="preserve"> = 5 \* GB3 </w:instrTex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⑤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点击“保存注册信息”之后，系统会生成报名“流水号”，请用手机拍照记录，现成确认时会用到。</w:t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950585" cy="4584700"/>
            <wp:effectExtent l="0" t="0" r="12065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现场确认</w:t>
      </w:r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及理论课报考</w:t>
      </w:r>
    </w:p>
    <w:p>
      <w:pPr>
        <w:numPr>
          <w:ilvl w:val="0"/>
          <w:numId w:val="0"/>
        </w:numP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现场确认环节，除核实本人姓名、身份证号等个人信息外，还需要进行本人与网报时上传的照片进行比对，务必本人去。</w:t>
      </w: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需携带本人身份证、学生证、网上报名成功时弹出的“流水号”。现场确认成功后，获得“</w:t>
      </w:r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准考证号及登录密码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”，请妥善保管，将用于今后网上报考理论、实践考试及申请免考、申请毕业等手续。</w:t>
      </w:r>
    </w:p>
    <w:p>
      <w:pPr>
        <w:numPr>
          <w:ilvl w:val="0"/>
          <w:numId w:val="0"/>
        </w:numP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本溪校区考生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1月4日上午10:00-12:00，大学生活动中心303室，现场确认、领取学习材料、缴费确认、理论科目报考指导。</w:t>
      </w: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沈阳校区考生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 xml:space="preserve">  1月3日、4日 自行到浑南区招生考试办公室进行现场确认，1月5日下午2:00-4:00，到沈阳药科大学（沈阳校区7号楼三楼，继续教育学院329办公室)领取学习材料、办理缴学费事宜、理论科目报考指导。</w:t>
      </w: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沈阳市浑南区招生考试办公室地址：浑南区世纪路15号，电话24265321</w:t>
      </w:r>
    </w:p>
    <w:p>
      <w:pPr>
        <w:numPr>
          <w:ilvl w:val="0"/>
          <w:numId w:val="1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理论课报考</w:t>
      </w:r>
    </w:p>
    <w:p>
      <w:pPr>
        <w:numPr>
          <w:ilvl w:val="0"/>
          <w:numId w:val="0"/>
        </w:numPr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登录辽</w:t>
      </w:r>
      <w:r>
        <w:rPr>
          <w:rFonts w:hint="eastAsia" w:ascii="仿宋_GB2312" w:eastAsia="仿宋_GB2312"/>
          <w:sz w:val="32"/>
          <w:szCs w:val="32"/>
        </w:rPr>
        <w:t>宁高等教育自学考试网上服务平台</w:t>
      </w:r>
      <w:r>
        <w:rPr>
          <w:rFonts w:hint="eastAsia" w:ascii="仿宋_GB2312" w:hAnsi="仿宋" w:eastAsia="仿宋_GB2312"/>
          <w:sz w:val="32"/>
          <w:szCs w:val="32"/>
        </w:rPr>
        <w:t>（以下简称：“自考网上服务平台”）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网址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  <w:r>
        <w:fldChar w:fldCharType="begin"/>
      </w:r>
      <w:r>
        <w:instrText xml:space="preserve"> HYPERLINK "http://zk.lnzsks.com/lnzk.wb" </w:instrText>
      </w:r>
      <w:r>
        <w:fldChar w:fldCharType="separate"/>
      </w:r>
      <w:r>
        <w:rPr>
          <w:rStyle w:val="5"/>
          <w:rFonts w:ascii="仿宋_GB2312" w:hAnsi="仿宋" w:eastAsia="仿宋_GB2312"/>
          <w:sz w:val="32"/>
          <w:szCs w:val="32"/>
        </w:rPr>
        <w:t>http://zk.lnzsks.com/lnzk.wb</w:t>
      </w:r>
      <w:r>
        <w:rPr>
          <w:rStyle w:val="5"/>
          <w:rFonts w:ascii="仿宋_GB2312" w:hAnsi="仿宋" w:eastAsia="仿宋_GB2312"/>
          <w:sz w:val="32"/>
          <w:szCs w:val="32"/>
        </w:rPr>
        <w:fldChar w:fldCharType="end"/>
      </w:r>
      <w:r>
        <w:rPr>
          <w:rStyle w:val="5"/>
          <w:rFonts w:hint="eastAsia" w:ascii="仿宋_GB2312" w:hAnsi="仿宋" w:eastAsia="仿宋_GB2312"/>
          <w:color w:val="auto"/>
          <w:sz w:val="32"/>
          <w:szCs w:val="32"/>
          <w:u w:val="none"/>
          <w:lang w:val="en-US" w:eastAsia="zh-CN"/>
        </w:rPr>
        <w:t xml:space="preserve"> 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输入准考证号及密码，参考“学习指南”填报2018年4月考试科目，并完成网上缴费（理论课报名考试费用45元/科）。</w:t>
      </w:r>
    </w:p>
    <w:p>
      <w:pPr>
        <w:numPr>
          <w:ilvl w:val="0"/>
          <w:numId w:val="0"/>
        </w:numP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3255645" cy="3093720"/>
            <wp:effectExtent l="0" t="0" r="1905" b="11430"/>
            <wp:docPr id="5" name="图片 5" descr="微信截图_2017121815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1712181538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仿宋_GB2312" w:hAnsi="仿宋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3141980" cy="3115945"/>
            <wp:effectExtent l="0" t="0" r="1270" b="8255"/>
            <wp:docPr id="4" name="图片 4" descr="微信截图_2017121815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1712181538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地址：沈阳药科大学（沈阳校区）7号楼/续教育学院三楼329办公室</w:t>
      </w: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咨询电话： 23986566 侯晶老师</w:t>
      </w:r>
    </w:p>
    <w:p>
      <w:pPr>
        <w:numPr>
          <w:ilvl w:val="0"/>
          <w:numId w:val="0"/>
        </w:numP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</w:pPr>
      <w:bookmarkStart w:id="3" w:name="_GoBack"/>
      <w:bookmarkEnd w:id="3"/>
      <w:r>
        <w:rPr>
          <w:rFonts w:hint="eastAsia" w:ascii="仿宋_GB2312" w:eastAsia="仿宋_GB2312" w:cstheme="minorBidi"/>
          <w:b/>
          <w:bCs/>
          <w:kern w:val="2"/>
          <w:sz w:val="32"/>
          <w:szCs w:val="32"/>
          <w:lang w:val="en-US" w:eastAsia="zh-CN" w:bidi="ar-SA"/>
        </w:rPr>
        <w:t>我校本科专业可以报考的第二学历情况一览表</w:t>
      </w:r>
    </w:p>
    <w:tbl>
      <w:tblPr>
        <w:tblStyle w:val="6"/>
        <w:tblW w:w="11100" w:type="dxa"/>
        <w:jc w:val="center"/>
        <w:tblCellSpacing w:w="2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2398"/>
        <w:gridCol w:w="14"/>
        <w:gridCol w:w="1"/>
        <w:gridCol w:w="3446"/>
        <w:gridCol w:w="451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序号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全日制本科</w:t>
            </w:r>
            <w:r>
              <w:rPr>
                <w:rFonts w:ascii="Arial" w:hAnsi="Arial" w:cs="Arial"/>
                <w:b/>
                <w:color w:val="2F3C30"/>
                <w:kern w:val="0"/>
                <w:szCs w:val="21"/>
              </w:rPr>
              <w:t>专业名称</w:t>
            </w: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（授予学位类别）</w:t>
            </w:r>
          </w:p>
        </w:tc>
        <w:tc>
          <w:tcPr>
            <w:tcW w:w="3421" w:type="dxa"/>
            <w:gridSpan w:val="3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 w:val="30"/>
                <w:szCs w:val="30"/>
                <w:u w:val="single"/>
              </w:rPr>
              <w:t>药学专业</w:t>
            </w:r>
            <w:r>
              <w:rPr>
                <w:rFonts w:hint="eastAsia" w:ascii="Arial" w:hAnsi="Arial" w:cs="Arial"/>
                <w:b/>
                <w:color w:val="2F3C30"/>
                <w:kern w:val="0"/>
                <w:sz w:val="30"/>
                <w:szCs w:val="30"/>
              </w:rPr>
              <w:t xml:space="preserve"> 第二学历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 w:val="30"/>
                <w:szCs w:val="30"/>
                <w:u w:val="single"/>
              </w:rPr>
              <w:t>中药学专业</w:t>
            </w:r>
            <w:r>
              <w:rPr>
                <w:rFonts w:hint="eastAsia" w:ascii="Arial" w:hAnsi="Arial" w:cs="Arial"/>
                <w:b/>
                <w:color w:val="2F3C30"/>
                <w:kern w:val="0"/>
                <w:sz w:val="30"/>
                <w:szCs w:val="30"/>
              </w:rPr>
              <w:t xml:space="preserve"> 第二学历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1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120201K工商管理</w:t>
            </w:r>
          </w:p>
        </w:tc>
        <w:tc>
          <w:tcPr>
            <w:tcW w:w="3421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 </w:t>
            </w: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可以报考。</w:t>
            </w:r>
          </w:p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需参加</w:t>
            </w:r>
            <w:r>
              <w:rPr>
                <w:rFonts w:hint="eastAsia" w:ascii="宋体" w:hAnsi="宋体"/>
                <w:sz w:val="21"/>
                <w:szCs w:val="21"/>
              </w:rPr>
              <w:t>技能鉴定培训及考核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，费用另交。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2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120202市场营销</w:t>
            </w:r>
          </w:p>
        </w:tc>
        <w:tc>
          <w:tcPr>
            <w:tcW w:w="3421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 </w:t>
            </w: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可以报考。</w:t>
            </w:r>
          </w:p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需参加</w:t>
            </w:r>
            <w:r>
              <w:rPr>
                <w:rFonts w:hint="eastAsia" w:ascii="宋体" w:hAnsi="宋体"/>
                <w:sz w:val="21"/>
                <w:szCs w:val="21"/>
              </w:rPr>
              <w:t>技能鉴定培训及考核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，费用另交。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2F3C30"/>
                <w:kern w:val="0"/>
                <w:szCs w:val="21"/>
              </w:rPr>
              <w:t>3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100704 T药事管理</w:t>
            </w:r>
          </w:p>
        </w:tc>
        <w:tc>
          <w:tcPr>
            <w:tcW w:w="3421" w:type="dxa"/>
            <w:gridSpan w:val="3"/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4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020401</w:t>
            </w:r>
            <w:r>
              <w:rPr>
                <w:rFonts w:ascii="Arial" w:hAnsi="Arial" w:cs="Arial"/>
                <w:color w:val="2F3C30"/>
                <w:kern w:val="0"/>
                <w:sz w:val="18"/>
                <w:szCs w:val="18"/>
              </w:rPr>
              <w:t>国际经济与贸易</w:t>
            </w:r>
          </w:p>
        </w:tc>
        <w:tc>
          <w:tcPr>
            <w:tcW w:w="3421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 </w:t>
            </w: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可以报考。</w:t>
            </w:r>
          </w:p>
          <w:p>
            <w:pPr>
              <w:widowControl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需参加</w:t>
            </w:r>
            <w:r>
              <w:rPr>
                <w:rFonts w:hint="eastAsia" w:ascii="宋体" w:hAnsi="宋体"/>
                <w:sz w:val="21"/>
                <w:szCs w:val="21"/>
              </w:rPr>
              <w:t>技能鉴定培训及考核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，费用另交。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5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081302制药工程</w:t>
            </w:r>
          </w:p>
        </w:tc>
        <w:tc>
          <w:tcPr>
            <w:tcW w:w="3407" w:type="dxa"/>
            <w:gridSpan w:val="2"/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6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082503环境科学</w:t>
            </w:r>
          </w:p>
        </w:tc>
        <w:tc>
          <w:tcPr>
            <w:tcW w:w="3407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 </w:t>
            </w: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7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100706T药物化学</w:t>
            </w:r>
          </w:p>
        </w:tc>
        <w:tc>
          <w:tcPr>
            <w:tcW w:w="3407" w:type="dxa"/>
            <w:gridSpan w:val="2"/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  <w:lang w:eastAsia="zh-CN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8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070302应用化学</w:t>
            </w:r>
          </w:p>
        </w:tc>
        <w:tc>
          <w:tcPr>
            <w:tcW w:w="3407" w:type="dxa"/>
            <w:gridSpan w:val="2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9</w:t>
            </w:r>
          </w:p>
        </w:tc>
        <w:tc>
          <w:tcPr>
            <w:tcW w:w="2373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100801中药学</w:t>
            </w:r>
          </w:p>
        </w:tc>
        <w:tc>
          <w:tcPr>
            <w:tcW w:w="3406" w:type="dxa"/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10</w:t>
            </w:r>
          </w:p>
        </w:tc>
        <w:tc>
          <w:tcPr>
            <w:tcW w:w="2373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100801中药学</w:t>
            </w:r>
          </w:p>
        </w:tc>
        <w:tc>
          <w:tcPr>
            <w:tcW w:w="3406" w:type="dxa"/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11</w:t>
            </w:r>
          </w:p>
        </w:tc>
        <w:tc>
          <w:tcPr>
            <w:tcW w:w="2373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10080</w:t>
            </w:r>
            <w:r>
              <w:rPr>
                <w:rFonts w:ascii="Arial" w:hAnsi="Arial" w:cs="Arial"/>
                <w:color w:val="2F3C30"/>
                <w:kern w:val="0"/>
                <w:sz w:val="18"/>
                <w:szCs w:val="18"/>
              </w:rPr>
              <w:t>2中药资源与开发</w:t>
            </w:r>
          </w:p>
        </w:tc>
        <w:tc>
          <w:tcPr>
            <w:tcW w:w="3406" w:type="dxa"/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12</w:t>
            </w:r>
          </w:p>
        </w:tc>
        <w:tc>
          <w:tcPr>
            <w:tcW w:w="2373" w:type="dxa"/>
            <w:gridSpan w:val="3"/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100805T中药制药</w:t>
            </w:r>
          </w:p>
        </w:tc>
        <w:tc>
          <w:tcPr>
            <w:tcW w:w="3406" w:type="dxa"/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13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100703TK临床药学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14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083001生物工程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15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083002T生物制药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16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082601生物医学工程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17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食品科学与工程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 w:eastAsiaTheme="minorEastAsia"/>
                <w:color w:val="2F3C3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不能报考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可以报考。</w:t>
            </w:r>
          </w:p>
          <w:p>
            <w:pPr>
              <w:widowControl/>
              <w:rPr>
                <w:rFonts w:ascii="Arial" w:hAnsi="Arial" w:cs="Arial"/>
                <w:color w:val="2F3C30"/>
                <w:kern w:val="0"/>
                <w:sz w:val="24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需参加</w:t>
            </w:r>
            <w:r>
              <w:rPr>
                <w:rFonts w:hint="eastAsia" w:ascii="宋体" w:hAnsi="宋体"/>
                <w:sz w:val="21"/>
                <w:szCs w:val="21"/>
              </w:rPr>
              <w:t>技能鉴定培训及考核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，费用另交。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18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ascii="Arial" w:hAnsi="Arial" w:cs="Arial"/>
                <w:color w:val="2F3C30"/>
                <w:kern w:val="0"/>
                <w:szCs w:val="21"/>
              </w:rPr>
              <w:t>082706T</w:t>
            </w:r>
            <w:r>
              <w:rPr>
                <w:rFonts w:ascii="Arial" w:hAnsi="Arial" w:cs="Arial"/>
                <w:color w:val="2F3C30"/>
                <w:kern w:val="0"/>
                <w:sz w:val="21"/>
                <w:szCs w:val="21"/>
              </w:rPr>
              <w:t>葡萄与葡萄酒工程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不能报考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可以报考。</w:t>
            </w:r>
          </w:p>
          <w:p>
            <w:pPr>
              <w:widowControl/>
              <w:rPr>
                <w:rFonts w:ascii="Arial" w:hAnsi="Arial" w:cs="Arial"/>
                <w:color w:val="2F3C30"/>
                <w:kern w:val="0"/>
                <w:sz w:val="24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需参加</w:t>
            </w:r>
            <w:r>
              <w:rPr>
                <w:rFonts w:hint="eastAsia" w:ascii="宋体" w:hAnsi="宋体"/>
                <w:sz w:val="21"/>
                <w:szCs w:val="21"/>
              </w:rPr>
              <w:t>技能鉴定培训及考核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，费用另交。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  <w:jc w:val="center"/>
        </w:trPr>
        <w:tc>
          <w:tcPr>
            <w:tcW w:w="66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16</w:t>
            </w:r>
          </w:p>
        </w:tc>
        <w:tc>
          <w:tcPr>
            <w:tcW w:w="237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药学</w:t>
            </w:r>
            <w:r>
              <w:rPr>
                <w:rFonts w:hint="eastAsia" w:ascii="Arial" w:hAnsi="Arial" w:cs="Arial"/>
                <w:color w:val="2F3C3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药物制剂</w:t>
            </w:r>
          </w:p>
          <w:p>
            <w:pPr>
              <w:widowControl/>
              <w:spacing w:before="100" w:beforeAutospacing="1" w:after="100" w:afterAutospacing="1" w:line="360" w:lineRule="auto"/>
              <w:rPr>
                <w:rFonts w:hint="eastAsia"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药学（英语）</w:t>
            </w:r>
          </w:p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color w:val="2F3C30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2F3C30"/>
                <w:kern w:val="0"/>
                <w:szCs w:val="21"/>
              </w:rPr>
              <w:t>药学（日语）</w:t>
            </w:r>
          </w:p>
        </w:tc>
        <w:tc>
          <w:tcPr>
            <w:tcW w:w="340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Arial" w:hAnsi="Arial" w:cs="Arial"/>
                <w:color w:val="2F3C30"/>
                <w:kern w:val="0"/>
                <w:sz w:val="24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  <w:tc>
          <w:tcPr>
            <w:tcW w:w="44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color w:val="2F3C30"/>
                <w:kern w:val="0"/>
                <w:sz w:val="24"/>
              </w:rPr>
            </w:pPr>
            <w:r>
              <w:rPr>
                <w:rFonts w:hint="eastAsia" w:ascii="Arial" w:hAnsi="Arial" w:cs="Arial"/>
                <w:color w:val="2F3C30"/>
                <w:kern w:val="0"/>
                <w:sz w:val="21"/>
                <w:szCs w:val="21"/>
              </w:rPr>
              <w:t>可以报考</w:t>
            </w:r>
          </w:p>
        </w:tc>
      </w:tr>
    </w:tbl>
    <w:p>
      <w:pPr>
        <w:spacing w:line="480" w:lineRule="auto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76ABD"/>
    <w:multiLevelType w:val="singleLevel"/>
    <w:tmpl w:val="5A376AB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AC4750"/>
    <w:rsid w:val="18D750B3"/>
    <w:rsid w:val="195E0FA9"/>
    <w:rsid w:val="1A3D0108"/>
    <w:rsid w:val="246B28AD"/>
    <w:rsid w:val="27645DEB"/>
    <w:rsid w:val="2CD95F15"/>
    <w:rsid w:val="33C22A7E"/>
    <w:rsid w:val="3A0525D5"/>
    <w:rsid w:val="4232763C"/>
    <w:rsid w:val="4701108E"/>
    <w:rsid w:val="4A857A19"/>
    <w:rsid w:val="51164AFA"/>
    <w:rsid w:val="52A8748F"/>
    <w:rsid w:val="548526A0"/>
    <w:rsid w:val="5CB56193"/>
    <w:rsid w:val="635D2877"/>
    <w:rsid w:val="639C1AA3"/>
    <w:rsid w:val="6C547CEB"/>
    <w:rsid w:val="79656A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cp:lastPrinted>2017-12-18T07:42:00Z</cp:lastPrinted>
  <dcterms:modified xsi:type="dcterms:W3CDTF">2017-12-20T04:56:51Z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